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before="0" w:beforeAutospacing="1" w:after="0" w:afterAutospacing="1" w:line="480" w:lineRule="auto"/>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p>
    <w:p>
      <w:pPr>
        <w:pStyle w:val="2"/>
        <w:keepNext w:val="0"/>
        <w:keepLines w:val="0"/>
        <w:widowControl/>
        <w:suppressLineNumbers w:val="0"/>
        <w:wordWrap w:val="0"/>
        <w:spacing w:before="0" w:beforeAutospacing="1" w:after="0" w:afterAutospacing="1" w:line="480" w:lineRule="auto"/>
        <w:jc w:val="center"/>
        <w:rPr>
          <w:color w:val="000000"/>
          <w:sz w:val="14"/>
          <w:szCs w:val="14"/>
        </w:rPr>
      </w:pPr>
      <w:r>
        <w:rPr>
          <w:rFonts w:hint="eastAsia" w:ascii="宋体" w:hAnsi="宋体" w:eastAsia="宋体" w:cs="宋体"/>
          <w:color w:val="000000"/>
          <w:sz w:val="14"/>
          <w:szCs w:val="14"/>
          <w:bdr w:val="none" w:color="auto" w:sz="0" w:space="0"/>
        </w:rPr>
        <w:t>第13号</w:t>
      </w:r>
      <w:bookmarkStart w:id="0" w:name="word_number_fieldΩ1"/>
      <w:bookmarkEnd w:id="0"/>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《药品经营质量管理规范》已于2015年5月18日经国家食品药品监督管理总局局务会议审议通过，现予公布，自公布之日起施行。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毕井泉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2015年6月25日 </w:t>
      </w:r>
    </w:p>
    <w:p>
      <w:pPr>
        <w:pStyle w:val="2"/>
        <w:keepNext w:val="0"/>
        <w:keepLines w:val="0"/>
        <w:widowControl/>
        <w:suppressLineNumbers w:val="0"/>
        <w:wordWrap w:val="0"/>
        <w:spacing w:line="480" w:lineRule="auto"/>
        <w:jc w:val="center"/>
        <w:rPr>
          <w:color w:val="000000"/>
          <w:sz w:val="14"/>
          <w:szCs w:val="14"/>
        </w:rPr>
      </w:pPr>
      <w:bookmarkStart w:id="1" w:name="QianFaShiJianΩ1"/>
      <w:bookmarkEnd w:id="1"/>
      <w:r>
        <w:rPr>
          <w:rStyle w:val="4"/>
          <w:rFonts w:hint="eastAsia" w:ascii="宋体" w:hAnsi="宋体" w:eastAsia="宋体" w:cs="宋体"/>
          <w:color w:val="000000"/>
          <w:sz w:val="14"/>
          <w:szCs w:val="14"/>
          <w:bdr w:val="none" w:color="auto" w:sz="0" w:space="0"/>
        </w:rPr>
        <w:t>药品经营质量管理规范</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为加强药品经营质量管理，规范药品经营行为，保障人体用药安全、有效，根据《中华人民共和国药品管理法》、《中华人民共和国药品管理法实施条例》，制定本规范。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本规范是药品经营管理和质量控制的基本准则，企业应当在药品采购、储存、销售、运输等环节采取有效的质量控制措施，确保药品质量。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药品经营企业应当严格执行本规范。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药品生产企业销售药品、药品流通过程中其他涉及储存与运输药品的，也应当符合本规范相关要求。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药品经营企业应当坚持诚实守信，依法经营。禁止任何虚假、欺骗行为。</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第二章　药品批发的质量管理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第一节　质量管理体系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企业应当依据有关法律法规及本规范的要求建立质量管理体系，确定质量方针，制定质量管理体系文件，开展质量策划、质量控制、质量保证、质量改进和质量风险管理等活动。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企业制定的质量方针文件应当明确企业总的质量目标和要求，并贯彻到药品经营活动的全过程。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企业质量管理体系应当与其经营范围和规模相适应，包括组织机构、人员、设施设备、质量管理体系文件及相应的计算机系统等。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企业应当定期以及在质量管理体系关键要素发生重大变化时，组织开展内审。</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企业应当对内审的情况进行分析，依据分析结论制定相应的质量管理体系改进措施，不断提高质量控制水平，保证质量管理体系持续有效运行。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企业应当采用前瞻或者回顾的方式，对药品流通过程中的质量风险进行评估、控制、沟通和审核。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企业应当对药品供货单位、购货单位的质量管理体系进行评价，确认其质量保证能力和质量信誉，必要时进行实地考察。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企业应当全员参与质量管理。各部门、岗位人员应当正确理解并履行职责，承担相应质量责任。</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第二节　组织机构与质量管理职责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企业应当设立与其经营活动和质量管理相适应的组织机构或者岗位，明确规定其职责、权限及相互关系。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企业负责人是药品质量的主要责任人，全面负责企业日常管理，负责提供必要的条件，保证质量管理部门和质量管理人员有效履行职责，确保企业实现质量目标并按照本规范要求经营药品。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企业质量负责人应当由高层管理人员担任，全面负责药品质量管理工作，独立履行职责，在企业内部对药品质量管理具有裁决权。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企业应当设立质量管理部门，有效开展质量管理工作。质量管理部门的职责不得由其他部门及人员履行。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质量管理部门应当履行以下职责：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（一）督促相关部门和岗位人员执行药品管理的法律法规及本规范；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（二）组织制订质量管理体系文件，并指导、监督文件的执行；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（三）负责对供货单位和购货单位的合法性、购进药品的合法性以及供货单位销售人员、购货单位采购人员的合法资格进行审核，并根据审核内容的变化进行动态管理；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（四）负责质量信息的收集和管理，并建立药品质量档案；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（五）负责药品的验收，指导并监督药品采购、储存、养护、销售、退货、运输等环节的质量管理工作；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（六）负责不合格药品的确认，对不合格药品的处理过程实施监督；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（七）负责药品质量投诉和质量事故的调查、处理及报告；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（八）负责假劣药品的报告；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（九）负责药品质量查询；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（十）负责指导设定计算机系统质量控制功能；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（十一）负责计算机系统操作权限的审核和质量管理基础数据的建立及更新；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（十二）组织验证、校准相关设施设备；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（十三）负责药品召回的管理；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（十四）负责药品不良反应的报告；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（十五）组织质量管理体系的内审和风险评估；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（十六）组织对药品供货单位及购货单位质量管理体系和服务质量的考察和评价；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（十七）组织对被委托运输的承运方运输条件和质量保障能力的审查；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（十八）协助开展质量管理教育和培训；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（十九）其他应当由质量管理部门履行的职责。</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第三节　人员与培训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企业从事药品经营和质量管理工作的人员，应当符合有关法律法规及本规范规定的资格要求，不得有相关法律法规禁止从业的情形。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企业负责人应当具有大学专科以上学历或者中级以上专业技术职称，经过基本的药学专业知识培训，熟悉有关药品管理的法律法规及本规范。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企业质量负责人应当具有大学本科以上学历、执业药师资格和3年以上药品经营质量管理工作经历，在质量管理工作中具备正确判断和保障实施的能力。</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企业质量管理部门负责人应当具有执业药师资格和3年以上药品经营质量管理工作经历，能独立解决经营过程中的质量问题。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企业应当配备符合以下资格要求的质量管理、验收及养护等岗位人员：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（一）从事质量管理工作的，应当具有药学中专或者医学、生物、化学等相关专业大学专科以上学历或者具有药学初级以上专业技术职称；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（二）从事验收、养护工作的，应当具有药学或者医学、生物、化学等相关专业中专以上学历或者具有药学初级以上专业技术职称；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从事中药材、中药饮片验收工作的，应当具有中药学专业中专以上学历或者具有中药学中级以上专业技术职称；从事中药材、中药饮片养护工作的，应当具有中药学专业中专以上学历或者具有中药学初级以上专业技术职称；直接收购地产中药材的，验收人员应当具有中药学中级以上专业技术职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经营疫苗的企业还应当配备2名以上专业技术人员专门负责疫苗质量管理和验收工作，专业技术人员应当具有预防医学、药学、微生物学或者医学等专业本科以上学历及中级以上专业技术职称，并有3年以上从事疫苗管理或者技术工作经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从事质量管理、验收工作的人员应当在职在岗，不得兼职其他业务工作。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从事采购工作的人员应当具有药学或者医学、生物、化学等相关专业中专以上学历，从事销售、储存等工作的人员应当具有高中以上文化程度。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企业应当对各岗位人员进行与其职责和工作内容相关的岗前培训和继续培训，以符合本规范要求。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培训内容应当包括相关法律法规、药品专业知识及技能、质量管理制度、职责及岗位操作规程等。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企业应当按照培训管理制度制定年度培训计划并开展培训，使相关人员能正确理解并履行职责。培训工作应当做好记录并建立档案。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从事特殊管理的药品和冷藏冷冻药品的储存、运输等工作的人员，应当接受相关法律法规和专业知识培训并经考核合格后方可上岗。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企业应当制定员工个人卫生管理制度，储存、运输等岗位人员的着装应当符合劳动保护和产品防护的要求。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第四节　质量管理体系文件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企业制定质量管理体系文件应当符合企业实际。文件包括质量管理制度、部门及岗位职责、操作规程、档案、报告、记录和凭证等。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文件的起草、修订、审核、批准、分发、保管，以及修改、撤销、替换、销毁等应当按照文件管理操作规程进行，并保存相关记录。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文件应当标明题目、种类、目的以及文件编号和版本号。文字应当准确、清晰、易懂。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文件应当分类存放，便于查阅。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企业应当定期审核、修订文件，使用的文件应当为现行有效的文本，已废止或者失效的文件除留档备查外，不得在工作现场出现。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企业应当保证各岗位获得与其工作内容相对应的必要文件，并严格按照规定开展工作。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质量管理制度应当包括以下内容：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（一）质量管理体系内审的规定；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（二）质量否决权的规定；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（三）质量管理文件的管理；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（四）质量信息的管理；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（五）供货单位、购货单位、供货单位销售人员及购货单位采购人员等资格审核的规定；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（六）药品采购、收货、验收、储存、养护、销售、出库、运输的管理；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（七）特殊管理的药品的规定；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（八）药品有效期的管理；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（九）不合格药品、药品销毁的管理；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（十）药品退货的管理；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（十一）药品召回的管理；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（十二）质量查询的管理；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（十三）质量事故、质量投诉的管理；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（十四）药品不良反应报告的规定；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（十五）环境卫生、人员健康的规定；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（十六）质量方面的教育、培训及考核的规定；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（十七）设施设备保管和维护的管理；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（十八）设施设备验证和校准的管理；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（十九）记录和凭证的管理；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（二十）计算机系统的管理；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（二十一）执行药品电子监管的规定；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（二十二）其他应当规定的内容。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部门及岗位职责应当包括：</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（一）质量管理、采购、储存、销售、运输、财务和信息管理等部门职责；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（二）企业负责人、质量负责人及质量管理、采购、储存、销售、运输、财务和信息管理等部门负责人的岗位职责；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（三）质量管理、采购、收货、验收、储存、养护、销售、出库复核、运输、财务、信息管理等岗位职责；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（四）与药品经营相关的其他岗位职责。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企业应当制定药品采购、收货、验收、储存、养护、销售、出库复核、运输等环节及计算机系统的操作规程。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企业应当建立药品采购、验收、养护、销售、出库复核、销后退回和购进退出、运输、储运温湿度监测、不合格药品处理等相关记录，做到真实、完整、准确、有效和可追溯。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通过计算机系统记录数据时，有关人员应当按照操作规程，通过授权及密码登录后方可进行数据的录入或者复核；数据的更改应当经质量管理部门审核并在其监督下进行，更改过程应当留有记录。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书面记录及凭证应当及时填写，并做到字迹清晰，不得随意涂改，不得撕毁。更改记录的，应当注明理由、日期并签名，保持原有信息清晰可辨。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记录及凭证应当至少保存5年。疫苗、特殊管理的药品的记录及凭证按相关规定保存。</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第五节　　设施与设备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企业应当具有与其药品经营范围、经营规模相适应的经营场所和库房。</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库房的选址、设计、布局、建造、改造和维护应当符合药品储存的要求，防止药品的污染、交叉污染、混淆和差错。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药品储存作业区、辅助作业区应当与办公区和生活区分开一定距离或者有隔离措施。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库房的规模及条件应当满足药品的合理、安全储存，并达到以下要求，便于开展储存作业：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（一）库房内外环境整洁，无污染源，库区地面硬化或者绿化；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（二）库房内墙、顶光洁，地面平整，门窗结构严密；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（三）库房有可靠的安全防护措施，能够对无关人员进入实行可控管理，防止药品被盗、替换或者混入假药；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（四）有防止室外装卸、搬运、接收、发运等作业受异常天气影响的措施。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库房应当配备以下设施设备：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（一）药品与地面之间有效隔离的设备；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（二）避光、通风、防潮、防虫、防鼠等设备；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（三）有效调控温湿度及室内外空气交换的设备；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（四）自动监测、记录库房温湿度的设备；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（五）符合储存作业要求的照明设备；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（六）用于零货拣选、拼箱发货操作及复核的作业区域和设备；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（七）包装物料的存放场所；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（八）验收、发货、退货的专用场所；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（九）不合格药品专用存放场所；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（十）经营特殊管理的药品有符合国家规定的储存设施。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经营中药材、中药饮片的，应当有专用的库房和养护工作场所，直接收购地产中药材的应当设置中药样品室（柜）。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经营冷藏、冷冻药品的，应当配备以下设施设备：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（一）与其经营规模和品种相适应的冷库，经营疫苗的应当配备两个以上独立冷库；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（二）用于冷库温度自动监测、显示、记录、调控、报警的设备；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（三）冷库制冷设备的备用发电机组或者双回路供电系统；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（四）对有特殊低温要求的药品，应当配备符合其储存要求的设施设备；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（五）冷藏车及车载冷藏箱或者保温箱等设备。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运输药品应当使用封闭式货物运输工具。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运输冷藏、冷冻药品的冷藏车及车载冷藏箱、保温箱应当符合药品运输过程中对温度控制的要求。冷藏车具有自动调控温度、显示温度、存储和读取温度监测数据的功能；冷藏箱及保温箱具有外部显示和采集箱体内温度数据的功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储存、运输设施设备的定期检查、清洁和维护应当由专人负责，并建立记录和档案。</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第六节　　校准与验证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企业应当按照国家有关规定，对计量器具、温湿度监测设备等定期进行校准或者检定。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企业应当对冷库、储运温湿度监测系统以及冷藏运输等设施设备进行使用前验证、定期验证及停用时间超过规定时限的验证。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企业应当根据相关验证管理制度，形成验证控制文件，包括验证方案、报告、评价、偏差处理和预防措施等。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验证应当按照预先确定和批准的方案实施，验证报告应当经过审核和批准，验证文件应当存档。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企业应当根据验证确定的参数及条件，正确、合理使用相关设施设备。</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第七节　　计算机系统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企业应当建立能够符合经营全过程管理及质量控制要求的计算机系统，实现药品质量可追溯，并满足药品电子监管的实施条件。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企业计算机系统应当符合以下要求：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（一）有支持系统正常运行的服务器和终端机；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（二）有安全、稳定的网络环境，有固定接入互联网的方式和安全可靠的信息平台；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（三）有实现部门之间、岗位之间信息传输和数据共享的局域网；</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（四）有药品经营业务票据生成、打印和管理功能；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（五）有符合本规范要求及企业管理实际需要的应用软件和相关数据库。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各类数据的录入、修改、保存等操作应当符合授权范围、操作规程和管理制度的要求，保证数据原始、真实、准确、安全和可追溯。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计算机系统运行中涉及企业经营和管理的数据应当采用安全、可靠的方式储存并按日备份，备份数据应当存放在安全场所，记录类数据的保存时限应当符合本规范第四十二条的要求。</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第八节　采　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企业的采购活动应当符合以下要求：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（一）确定供货单位的合法资格；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（二）确定所购入药品的合法性；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（三）核实供货单位销售人员的合法资格；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（四）与供货单位签订质量保证协议。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采购中涉及的首营企业、首营品种，采购部门应当填写相关申请表格，经过质量管理部门和企业质量负责人的审核批准。必要时应当组织实地考察，对供货单位质量管理体系进行评价。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对首营企业的审核，应当查验加盖其公章原印章的以下资料，确认真实、有效：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（一）《药品生产许可证》或者《药品经营许可证》复印件；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（二）营业执照复印件及其上一年度企业年度报告公示情况；</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（三）《药品生产质量管理规范》认证证书或者《药品经营质量管理规范》认证证书复印件；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（四）相关印章、随货同行单（票）样式；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（五）开户户名、开户银行及账号；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（六）《税务登记证》和《组织机构代码证》复印件。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第六十三条　　采购首营品种应当审核药品的合法性，索取加盖供货单位公章原印章的药品生产或者进口批准证明文件复印件并予以审核，审核无误的方可采购。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以上资料应当归入药品质量档案。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企业应当核实、留存供货单位销售人员以下资料：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（一）加盖供货单位公章原印章的销售人员身份证复印件；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（二）加盖供货单位公章原印章和法定代表人印章或者签名的授权书，授权书应当载明被授权人姓名、身份证号码，以及授权销售的品种、地域、期限；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（三）供货单位及供货品种相关资料。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企业与供货单位签订的质量保证协议至少包括以下内容：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（一）明确双方质量责任；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（二）供货单位应当提供符合规定的资料且对其真实性、有效性负责；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（三）供货单位应当按照国家规定开具发票；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（四）药品质量符合药品标准等有关要求；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（五）药品包装、标签、说明书符合有关规定；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（六）药品运输的质量保证及责任；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（七）质量保证协议的有效期限。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第六十六条　　采购药品时，企业应当向供货单位索取发票。发票应当列明药品的通用名称、规格、单位、数量、单价、金额等；不能全部列明的，应当附《销售货物或者提供应税劳务清单》，并加盖供货单位发票专用章原印章、注明税票号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第六十七条　　发票上的购、销单位名称及金额、品名应当与付款流向及金额、品名一致，并与财务账目内容相对应。发票按有关规定保存。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第六十八条　　采购药品应当建立采购记录。采购记录应当有药品的通用名称、剂型、规格、生产厂商、供货单位、数量、价格、购货日期等内容，采购中药材、中药饮片的还应当标明产地。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第六十九条　　发生灾情、疫情、突发事件或者临床紧急救治等特殊情况，以及其他符合国家有关规定的情形，企业可采用直调方式购销药品，将已采购的药品不入本企业仓库，直接从供货单位发送到购货单位，并建立专门的采购记录，保证有效的质量跟踪和追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第七十条　　采购特殊管理的药品，应当严格按照国家有关规定进行。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第七十一条　　企业应当定期对药品采购的整体情况进行综合质量评审，建立药品质量评审和供货单位质量档案，并进行动态跟踪管理。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第九节　收货与验收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第七十二条　　企业应当按照规定的程序和要求对到货药品逐批进行收货、验收，防止不合格药品入库。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第七十三条　　药品到货时，收货人员应当核实运输方式是否符合要求，并对照随货同行单（票）和采购记录核对药品，做到票、账、货相符。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随货同行单（票）应当包括供货单位、生产厂商、药品的通用名称、剂型、规格、批号、数量、收货单位、收货地址、发货日期等内容，并加盖供货单位药品出库专用章原印章。</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第七十四条　　冷藏、冷冻药品到货时，应当对其运输方式及运输过程的温度记录、运输时间等质量控制状况进行重点检查并记录。不符合温度要求的应当拒收。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第七十五条　　收货人员对符合收货要求的药品，应当按品种特性要求放于相应待验区域，或者设置状态标志，通知验收。冷藏、冷冻药品应当在冷库内待验。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第七十六条　　验收药品应当按照药品批号查验同批号的检验报告书。供货单位为批发企业的，检验报告书应当加盖其质量管理专用章原印章。检验报告书的传递和保存可以采用电子数据形式，但应当保证其合法性和有效性。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第七十七条　　企业应当按照验收规定，对每次到货药品进行逐批抽样验收，抽取的样品应当具有代表性。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（一）同一批号的药品应当至少检查一个最小包装，但生产企业有特殊质量控制要求或者打开最小包装可能影响药品质量的，可不打开最小包装；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（二）破损、污染、渗液、封条损坏等包装异常以及零货、拼箱的，应当开箱检查至最小包装；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（三）外包装及封签完整的原料药、实施批签发管理的生物制品，可不开箱检查。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第七十八条　　验收人员应当对抽样药品的外观、包装、标签、说明书以及相关的证明文件等逐一进行检查、核对；验收结束后，应当将抽取的完好样品放回原包装箱，加封并标示。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第七十九条　　特殊管理的药品应当按照相关规定在专库或者专区内验收。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第八十条　　验收药品应当做好验收记录，包括药品的通用名称、剂型、规格、批准文号、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批号、生产日期、有效期、生产厂商、供货单位、到货数量、到货日期、验收合格数量、验收结果等内容。验收人员应当在验收记录上签署姓名和验收日期。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中药材验收记录应当包括品名、产地、供货单位、到货数量、验收合格数量等内容。中药饮片验收记录应当包括品名、规格、批号、产地、生产日期、生产厂商、供货单位、到货数量、验收合格数量等内容，实施批准文号管理的中药饮片还应当记录批准文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验收不合格的还应当注明不合格事项及处置措施。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第八十一条　　对实施电子监管的药品，企业应当按规定进行药品电子监管码扫码，并及时将数据上传至中国药品电子监管网系统平台。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第八十二条　　企业对未按规定加印或者加贴中国药品电子监管码，或者监管码的印刷不符合规定要求的，应当拒收。监管码信息与药品包装信息不符的，应当及时向供货单位查询，未得到确认之前不得入库，必要时向当地食品药品监督管理部门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第八十三条　　企业应当建立库存记录，验收合格的药品应当及时入库登记；验收不合格的，不得入库，并由质量管理部门处理。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第八十四条　　企业按本规范第六十九条规定进行药品直调的，可委托购货单位进行药品验收。购货单位应当严格按照本规范的要求验收药品和进行药品电子监管码的扫码与数据上传，并建立专门的直调药品验收记录。验收当日应当将验收记录相关信息传递给直调企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第十节　储存与养护</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第八十五条　　企业应当根据药品的质量特性对药品进行合理储存，并符合以下要求：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（一）按包装标示的温度要求储存药品，包装上没有标示具体温度的，按照《中华人民共和国药典》规定的贮藏要求进行储存；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（二）储存药品相对湿度为35%～75%；</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（三）在人工作业的库房储存药品，按质量状态实行色标管理：合格药品为绿色，不合格药品为红色，待确定药品为黄色；</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（四）储存药品应当按照要求采取避光、遮光、通风、防潮、防虫、防鼠等措施；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（五）搬运和堆码药品应当严格按照外包装标示要求规范操作，堆码高度符合包装图示要求，避免损坏药品包装；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（六）药品按批号堆码，不同批号的药品不得混垛，垛间距不小于5厘米，与库房内墙、顶、温度调控设备及管道等设施间距不小于30厘米，与地面间距不小于10厘米；</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（七）药品与非药品、外用药与其他药品分开存放，中药材和中药饮片分库存放；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（八）特殊管理的药品应当按照国家有关规定储存；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（九）拆除外包装的零货药品应当集中存放；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（十）储存药品的货架、托盘等设施设备应当保持清洁，无破损和杂物堆放；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（十一）未经批准的人员不得进入储存作业区，储存作业区内的人员不得有影响药品质量和安全的行为；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（十二）药品储存作业区内不得存放与储存管理无关的物品。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第八十六条　　养护人员应当根据库房条件、外部环境、药品质量特性等对药品进行养护，主要内容是：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（一）指导和督促储存人员对药品进行合理储存与作业；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（二）检查并改善储存条件、防护措施、卫生环境；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（三）对库房温湿度进行有效监测、调控；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（四）按照养护计划对库存药品的外观、包装等质量状况进行检查，并建立养护记录；对储存条件有特殊要求的或者有效期较短的品种应当进行重点养护；</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（五）发现有问题的药品应当及时在计算机系统中锁定和记录，并通知质量管理部门处理；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（六）对中药材和中药饮片应当按其特性采取有效方法进行养护并记录，所采取的养护方法不得对药品造成污染；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（七）定期汇总、分析养护信息。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第八十七条　　企业应当采用计算机系统对库存药品的有效期进行自动跟踪和控制，采取近效期预警及超过有效期自动锁定等措施，防止过期药品销售。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第八十八条　　药品因破损而导致液体、气体、粉末泄漏时，应当迅速采取安全处理措施，防止对储存环境和其他药品造成污染。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第八十九条　　对质量可疑的药品应当立即采取停售措施，并在计算机系统中锁定，同时报告质量管理部门确认。对存在质量问题的药品应当采取以下措施：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（一）存放于标志明显的专用场所，并有效隔离，不得销售；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（二）怀疑为假药的，及时报告食品药品监督管理部门；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（三）属于特殊管理的药品，按照国家有关规定处理；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（四）不合格药品的处理过程应当有完整的手续和记录；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（五）对不合格药品应当查明并分析原因，及时采取预防措施。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第九十条　　企业应当对库存药品定期盘点，做到账、货相符。</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第十一节　销　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第九十一条　　企业应当将药品销售给合法的购货单位，并对购货单位的证明文件、采购人员及提货人员的身份证明进行核实，保证药品销售流向真实、合法。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第九十二条　　企业应当严格审核购货单位的生产范围、经营范围或者诊疗范围，并按照相应的范围销售药品。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第九十三条　　企业销售药品，应当如实开具发票，做到票、账、货、款一致。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第九十四条　　企业应当做好药品销售记录。销售记录应当包括药品的通用名称、规格、剂型、批号、有效期、生产厂商、购货单位、销售数量、单价、金额、销售日期等内容。按照本规范第六十九条规定进行药品直调的，应当建立专门的销售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中药材销售记录应当包括品名、规格、产地、购货单位、销售数量、单价、金额、销售日期等内容；中药饮片销售记录应当包括品名、规格、批号、产地、生产厂商、购货单位、销售数量、单价、金额、销售日期等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第九十五条　　销售特殊管理的药品以及国家有专门管理要求的药品，应当严格按照国家有关规定执行。</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第十二节　出　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第九十六条　　出库时应当对照销售记录进行复核。发现以下情况不得出库，并报告质量管理部门处理：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（一）药品包装出现破损、污染、封口不牢、衬垫不实、封条损坏等问题；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（二）包装内有异常响动或者液体渗漏；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（三）标签脱落、字迹模糊不清或者标识内容与实物不符；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（四）药品已超过有效期；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（五）其他异常情况的药品。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第九十七条　　药品出库复核应当建立记录，包括购货单位、药品的通用名称、剂型、规格、数量、批号、有效期、生产厂商、出库日期、质量状况和复核人员等内容。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第九十八条　　特殊管理的药品出库应当按照有关规定进行复核。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第九十九条　　药品拼箱发货的代用包装箱应当有醒目的拼箱标志。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第一百条　　药品出库时，应当附加盖企业药品出库专用章原印章的随货同行单（票）。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企业按照本规范第六十九条规定直调药品的，直调药品出库时，由供货单位开具两份随货同行单（票），分别发往直调企业和购货单位。随货同行单（票）的内容应当符合本规范第七十三条第二款的要求，还应当标明直调企业名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第一百零一条　　冷藏、冷冻药品的装箱、装车等项作业，应当由专人负责并符合以下要求：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（一）车载冷藏箱或者保温箱在使用前应当达到相应的温度要求；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（二）应当在冷藏环境下完成冷藏、冷冻药品的装箱、封箱工作；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（三）装车前应当检查冷藏车辆的启动、运行状态，达到规定温度后方可装车；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（四）启运时应当做好运输记录，内容包括运输工具和启运时间等。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第一百零二条　　对实施电子监管的药品，应当在出库时进行扫码和数据上传。</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第十三节　运输与配送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第一百零三条　　企业应当按照质量管理制度的要求，严格执行运输操作规程，并采取有效措施保证运输过程中的药品质量与安全。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第一百零四条　　运输药品，应当根据药品的包装、质量特性并针对车况、道路、天气等因素，选用适宜的运输工具，采取相应措施防止出现破损、污染等问题。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第一百零五条　　发运药品时，应当检查运输工具，发现运输条件不符合规定的，不得发运。运输药品过程中，运载工具应当保持密闭。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第一百零六条　　企业应当严格按照外包装标示的要求搬运、装卸药品。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第一百零七条　　企业应当根据药品的温度控制要求，在运输过程中采取必要的保温或者冷藏、冷冻措施。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运输过程中，药品不得直接接触冰袋、冰排等蓄冷剂，防止对药品质量造成影响。</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第一百零八条　　在冷藏、冷冻药品运输途中，应当实时监测并记录冷藏车、冷藏箱或者保温箱内的温度数据。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第一百零九条　　企业应当制定冷藏、冷冻药品运输应急预案，对运输途中可能发生的设备故障、异常天气影响、交通拥堵等突发事件，能够采取相应的应对措施。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第一百一十条　　企业委托其他单位运输药品的，应当对承运方运输药品的质量保障能力进行审计，索取运输车辆的相关资料，符合本规范运输设施设备条件和要求的方可委托。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第一百一十一条　　企业委托运输药品应当与承运方签订运输协议，明确药品质量责任、遵守运输操作规程和在途时限等内容。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第一百一十二条　　企业委托运输药品应当有记录，实现运输过程的质量追溯。记录至少包括发货时间、发货地址、收货单位、收货地址、货单号、药品件数、运输方式、委托经办人、承运单位，采用车辆运输的还应当载明车牌号，并留存驾驶人员的驾驶证复印件。记录应当至少保存5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第一百一十三条　已装车的药品应当及时发运并尽快送达。委托运输的，企业应当要求并监督承运方严格履行委托运输协议，防止因在途时间过长影响药品质量。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第一百一十四条　　企业应当采取运输安全管理措施，防止在运输过程中发生药品盗抢、遗失、调换等事故。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第一百一十五条　　特殊管理的药品的运输应当符合国家有关规定。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第十四节　售后管理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第一百一十六条　　企业应当加强对退货的管理，保证退货环节药品的质量和安全，防止混入假冒药品。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第一百一十七条　　企业应当按照质量管理制度的要求，制定投诉管理操作规程，内容包括投诉渠道及方式、档案记录、调查与评估、处理措施、反馈和事后跟踪等。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第一百一十八条　　企业应当配备专职或者兼职人员负责售后投诉管理，对投诉的质量问题查明原因，采取有效措施及时处理和反馈，并做好记录，必要时应当通知供货单位及药品生产企业。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第一百一十九条　　企业应当及时将投诉及处理结果等信息记入档案，以便查询和跟踪。</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第一百二十条　　企业发现已售出药品有严重质量问题，应当立即通知购货单位停售、追回并做好记录，同时向食品药品监督管理部门报告。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第一百二十一条　　企业应当协助药品生产企业履行召回义务，按照召回计划的要求及时传达、反馈药品召回信息，控制和收回存在安全隐患的药品，并建立药品召回记录。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第一百二十二条　　企业质量管理部门应当配备专职或者兼职人员，按照国家有关规定承担药品不良反应监测和报告工作。</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第三章　药品零售的质量管理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第一节　质量管理与职责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第一百二十三条　　企业应当按照有关法律法规及本规范的要求制定质量管理文件，开展质量管理活动，确保药品质量。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第一百二十四条　　企业应当具有与其经营范围和规模相适应的经营条件，包括组织机构、人员、设施设备、质量管理文件，并按照规定设置计算机系统。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第一百二十五条　　企业负责人是药品质量的主要责任人，负责企业日常管理，负责提供必要的条件，保证质量管理部门和质量管理人员有效履行职责，确保企业按照本规范要求经营药品。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第一百二十六条　　企业应当设置质量管理部门或者配备质量管理人员，履行以下职责：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（一）督促相关部门和岗位人员执行药品管理的法律法规及本规范；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（二）组织制订质量管理文件，并指导、监督文件的执行；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（三）负责对供货单位及其销售人员资格证明的审核；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（四）负责对所采购药品合法性的审核；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（五）负责药品的验收,指导并监督药品采购、储存、陈列、销售等环节的质量管理工作；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（六）负责药品质量查询及质量信息管理；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（七）负责药品质量投诉和质量事故的调查、处理及报告；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（八）负责对不合格药品的确认及处理；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（九）负责假劣药品的报告；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（十）负责药品不良反应的报告；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（十一）开展药品质量管理教育和培训；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（十二）负责计算机系统操作权限的审核、控制及质量管理基础数据的维护；</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（十三）负责组织计量器具的校准及检定工作；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（十四）指导并监督药学服务工作；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（十五）其他应当由质量管理部门或者质量管理人员履行的职责。</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第二节　人员管理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第一百二十七条　　企业从事药品经营和质量管理工作的人员，应当符合有关法律法规及本规范规定的资格要求，不得有相关法律法规禁止从业的情形。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第一百二十八条　　企业法定代表人或者企业负责人应当具备执业药师资格。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企业应当按照国家有关规定配备执业药师，负责处方审核，指导合理用药。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第一百二十九条　　质量管理、验收、采购人员应当具有药学或者医学、生物、化学等相关专业学历或者具有药学专业技术职称。从事中药饮片质量管理、验收、采购人员应当具有中药学中专以上学历或者具有中药学专业初级以上专业技术职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营业员应当具有高中以上文化程度或者符合省级食品药品监督管理部门规定的条件。中药饮片调剂人员应当具有中药学中专以上学历或者具备中药调剂员资格。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第一百三十条　　企业各岗位人员应当接受相关法律法规及药品专业知识与技能的岗前培训和继续培训，以符合本规范要求。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第一百三十一条　　企业应当按照培训管理制度制定年度培训计划并开展培训，使相关人员能正确理解并履行职责。培训工作应当做好记录并建立档案。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第一百三十二条　　企业应当为销售特殊管理的药品、国家有专门管理要求的药品、冷藏药品的人员接受相应培训提供条件，使其掌握相关法律法规和专业知识。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第一百三十三条　　在营业场所内，企业工作人员应当穿着整洁、卫生的工作服。</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第一百三十四条　　企业应当对直接接触药品岗位的人员进行岗前及年度健康检查，并建立健康档案。患有传染病或者其他可能污染药品的疾病的，不得从事直接接触药品的工作。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第一百三十五条　在药品储存、陈列等区域不得存放与经营活动无关的物品及私人用品，在工作区域内不得有影响药品质量和安全的行为。</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第三节　文　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第一百三十六条　　企业应当按照有关法律法规及本规范规定，制定符合企业实际的质量管理文件。文件包括质量管理制度、岗位职责、操作规程、档案、记录和凭证等，并对质量管理文件定期审核、及时修订。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第一百三十七条　　企业应当采取措施确保各岗位人员正确理解质量管理文件的内容，保证质量管理文件有效执行。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第一百三十八条　　药品零售质量管理制度应当包括以下内容：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（一）药品采购、验收、陈列、销售等环节的管理，设置库房的还应当包括储存、养护的管理；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（二）供货单位和采购品种的审核；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（三）处方药销售的管理；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（四）药品拆零的管理；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（五）特殊管理的药品和国家有专门管理要求的药品的管理；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（六）记录和凭证的管理；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（七）收集和查询质量信息的管理；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（八）质量事故、质量投诉的管理；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（九）中药饮片处方审核、调配、核对的管理；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（十）药品有效期的管理；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（十一）不合格药品、药品销毁的管理；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（十二）环境卫生、人员健康的规定；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（十三）提供用药咨询、指导合理用药等药学服务的管理；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（十四）人员培训及考核的规定；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（十五）药品不良反应报告的规定；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（十六）计算机系统的管理；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（十七）执行药品电子监管的规定；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（十八）其他应当规定的内容。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第一百三十九条　　企业应当明确企业负责人、质量管理、采购、验收、营业员以及处方审核、调配等岗位的职责，设置库房的还应当包括储存、养护等岗位职责。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第一百四十条　　质量管理岗位、处方审核岗位的职责不得由其他岗位人员代为履行。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第一百四十一条　　药品零售操作规程应当包括：</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（一）药品采购、验收、销售；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（二）处方审核、调配、核对；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（三）中药饮片处方审核、调配、核对；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（四）药品拆零销售；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（五）特殊管理的药品和国家有专门管理要求的药品的销售；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（六）营业场所药品陈列及检查；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（七）营业场所冷藏药品的存放；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（八）计算机系统的操作和管理；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（九）设置库房的还应当包括储存和养护的操作规程。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第一百四十二条　　企业应当建立药品采购、验收、销售、陈列检查、温湿度监测、不合格药品处理等相关记录，做到真实、完整、准确、有效和可追溯。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第一百四十三条　　记录及相关凭证应当至少保存5年。特殊管理的药品的记录及凭证按相关规定保存。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第一百四十四条　　通过计算机系统记录数据时，相关岗位人员应当按照操作规程，通过授权及密码登录计算机系统，进行数据的录入，保证数据原始、真实、准确、安全和可追溯。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第一百四十五条　　电子记录数据应当以安全、可靠方式定期备份。</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第四节　设施与设备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第一百四十六条　　企业的营业场所应当与其药品经营范围、经营规模相适应，并与药品储存、办公、生活辅助及其他区域分开。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第一百四十七条　　营业场所应当具有相应设施或者采取其他有效措施，避免药品受室外环境的影响，并做到宽敞、明亮、整洁、卫生。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第一百四十八条　营业场所应当有以下营业设备：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（一）货架和柜台；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（二）监测、调控温度的设备；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（三）经营中药饮片的，有存放饮片和处方调配的设备；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（四）经营冷藏药品的，有专用冷藏设备；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（五）经营第二类精神药品、毒性中药品种和罂粟壳的，有符合安全规定的专用存放设备；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（六）药品拆零销售所需的调配工具、包装用品。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第一百四十九条　　企业应当建立能够符合经营和质量管理要求的计算机系统，并满足药品电子监管的实施条件。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第一百五十条　　企业设置库房的，应当做到库房内墙、顶光洁，地面平整，门窗结构严密；有可靠的安全防护、防盗等措施。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第一百五十一条　仓库应当有以下设施设备：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（一）药品与地面之间有效隔离的设备；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（二）避光、通风、防潮、防虫、防鼠等设备；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（三）有效监测和调控温湿度的设备；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（四）符合储存作业要求的照明设备；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（五）验收专用场所；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（六）不合格药品专用存放场所；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（七）经营冷藏药品的，有与其经营品种及经营规模相适应的专用设备。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第一百五十二条　　经营特殊管理的药品应当有符合国家规定的储存设施。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第一百五十三条　　储存中药饮片应当设立专用库房。</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第一百五十四条　　企业应当按照国家有关规定，对计量器具、温湿度监测设备等定期进行校准或者检定。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第五节　采购与验收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第一百五十五条　　企业采购药品，应当符合本规范第二章第八节的相关规定。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第一百五十六条　　药品到货时，收货人员应当按采购记录，对照供货单位的随货同行单（票）核实药品实物，做到票、账、货相符。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第一百五十七条　　企业应当按规定的程序和要求对到货药品逐批进行验收，并按照本规范第八十条规定做好验收记录。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验收抽取的样品应当具有代表性。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第一百五十八条　　冷藏药品到货时，应当按照本规范第七十四条规定进行检查。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第一百五十九条　　验收药品应当按照本规范第七十六条规定查验药品检验报告书。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第一百六十条　　特殊管理的药品应当按照相关规定进行验收。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第一百六十一条　　验收合格的药品应当及时入库或者上架，实施电子监管的药品，还应当按照本规范第八十一条、第八十二条的规定进行扫码和数据上传，验收不合格的，不得入库或者上架，并报告质量管理人员处理。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第六节　陈列与储存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第一百六十二条　　企业应当对营业场所温度进行监测和调控，以使营业场所的温度符合常温要求。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第一百六十三条　　企业应当定期进行卫生检查，保持环境整洁。存放、陈列药品的设备应当保持清洁卫生，不得放置与销售活动无关的物品，并采取防虫、防鼠等措施，防止污染药品。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第一百六十四条　　药品的陈列应当符合以下要求：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（一）按剂型、用途以及储存要求分类陈列，并设置醒目标志，类别标签字迹清晰、放置准确；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（二）药品放置于货架（柜），摆放整齐有序，避免阳光直射；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（三）处方药、非处方药分区陈列，并有处方药、非处方药专用标识；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（四）处方药不得采用开架自选的方式陈列和销售；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（五）外用药与其他药品分开摆放；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（六）拆零销售的药品集中存放于拆零专柜或者专区；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（七）第二类精神药品、毒性中药品种和罂粟壳不得陈列；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（八）冷藏药品放置在冷藏设备中，按规定对温度进行监测和记录，并保证存放温度符合要求；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（九）中药饮片柜斗谱的书写应当正名正字；装斗前应当复核，防止错斗、串斗；应当定期清斗，防止饮片生虫、发霉、变质；不同批号的饮片装斗前应当清斗并记录；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（十）经营非药品应当设置专区，与药品区域明显隔离，并有醒目标志。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第一百六十五条　　企业应当定期对陈列、存放的药品进行检查，重点检查拆零药品和易变质、近效期、摆放时间较长的药品以及中药饮片。发现有质量疑问的药品应当及时撤柜，停止销售，由质量管理人员确认和处理，并保留相关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第一百六十六条　　企业应当对药品的有效期进行跟踪管理，防止近效期药品售出后可能发生的过期使用。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第一百六十七条　　企业设置库房的，库房的药品储存与养护管理应当符合本规范第二章第十节的相关规定。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第七节　销售管理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第一百六十八条　　企业应当在营业场所的显著位置悬挂《药品经营许可证》、营业执照、执业药师注册证等。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第一百六十九条　　营业人员应当佩戴有照片、姓名、岗位等内容的工作牌，是执业药师和药学技术人员的，工作牌还应当标明执业资格或者药学专业技术职称。在岗执业的执业药师应当挂牌明示。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第一百七十条　　销售药品应当符合以下要求：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处方经执业药师审核后方可调配；对处方所列药品不得擅自更改或者代用，对有配伍禁忌或者超剂量的处方，应当拒绝调配，但经处方医师更正或者重新签字确认的，可以调配；调配处方后经过核对方可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（二）处方审核、调配、核对人员应当在处方上签字或者盖章，并按照有关规定保存处方或者其复印件；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（三）销售近效期药品应当向顾客告知有效期；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（四）销售中药饮片做到计量准确，并告知煎服方法及注意事项；提供中药饮片代煎服务，应当符合国家有关规定。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第一百七十一条　　企业销售药品应当开具销售凭证，内容包括药品名称、生产厂商、数量、价格、批号、规格等，并做好销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售记录。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第一百七十二条　　药品拆零销售应当符合以下要求：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（一）负责拆零销售的人员经过专门培训；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（二）拆零的工作台及工具保持清洁、卫生，防止交叉污染；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（三）做好拆零销售记录，内容包括拆零起始日期、药品的通用名称、规格、批号、生产厂商、有效期、销售数量、销售日期、分拆及复核人员等；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（四）拆零销售应当使用洁净、卫生的包装，包装上注明药品名称、规格、数量、用法、用量、批号、有效期以及药店名称等内容；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（五）提供药品说明书原件或者复印件；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（六）拆零销售期间，保留原包装和说明书。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第一百七十三条　　销售特殊管理的药品和国家有专门管理要求的药品，应当严格执行国家有关规定。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第一百七十四条　　药品广告宣传应当严格执行国家有关广告管理的规定。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第一百七十五条　　非本企业在职人员不得在营业场所内从事药品销售相关活动。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第一百七十六条　　对实施电子监管的药品，在售出时，应当进行扫码和数据上传。</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第八节　售后管理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第一百七十七条　　除药品质量原因外，药品一经售出，不得退换。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第一百七十八条　　企业应当在营业场所公布食品药品监督管理部门的监督电话，设置顾客意见簿，及时处理顾客对药品质量的投诉。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第一百七十九条　　企业应当按照国家有关药品不良反应报告制度的规定，收集、报告药品不良反应信息。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第一百八十条　　企业发现已售出药品有严重质量问题，应当及时采取措施追回药品并做好记录，同时向食品药品监督管理部门报告。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第一百八十一条　　企业应当协助药品生产企业履行召回义务，控制和收回存在安全隐患的药品，并建立药品召回记录。</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第一百八十二条　　药品零售连锁企业总部的管理应当符合本规范药品批发企业相关规定，门店的管理应当符合本规范药品零售企业相关规定。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第一百八十三条　　本规范为药品经营质量管理的基本要求。对企业信息化管理、药品储运温湿度自动监测、药品验收管理、药品冷链物流管理、零售连锁管理等具体要求，由国家食品药品监督管理总局以附录方式另行制定。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第一百八十四条　　本规范下列术语的含义是：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（一）在职：与企业确定劳动关系的在册人员。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（二）在岗：相关岗位人员在工作时间内在规定的岗位履行职责。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（三）首营企业：采购药品时，与本企业首次发生供需关系的药品生产或者经营企业。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（四）首营品种：本企业首次采购的药品。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（五）原印章：企业在购销活动中，为证明企业身份在相关文件或者凭证上加盖的企业公章、发票专用章、质量管理专用章、药品出库专用章的原始印记，不能是印刷、影印、复印等复制后的印记。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（六）待验：对到货、销后退回的药品采用有效的方式进行隔离或者区分，在入库前等待质量验收的状态。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（七）零货：指拆除了用于运输、储藏包装的药品。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（八）拼箱发货：将零货药品集中拼装至同一包装箱内发货的方式。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（九）拆零销售：将最小包装拆分销售的方式。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（十）国家有专门管理要求的药品：国家对蛋白同化制剂、肽类激素、含特殊药品复方制剂等品种实施特殊监管措施的药品。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第一百八十五条　　医疗机构药房和计划生育技术服务机构的药品采购、储存、养护等质量管理规范由国家食品药品监督管理总局商相关主管部门另行制定。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互联网销售药品的质量管理规定由国家食品药品监督管理总局另行制定。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第一百八十六条　　药品经营企业违反本规范的，由食品药品监督管理部门按照《中华人民共和国药品管理法》第七十九条的规定给予处罚。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第一百八十七条　　本规范自发布之日起施行，卫生部2013年6月1日施行的《药品经营质量管理规范》（中华人民共和国卫生部令第90号）同时废止。</w:t>
      </w:r>
    </w:p>
    <w:p>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F422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2016-05-18T05:24:43Z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